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F1" w:rsidRPr="001A6749" w:rsidRDefault="006F0DF1" w:rsidP="006F0DF1">
      <w:pPr>
        <w:jc w:val="center"/>
        <w:rPr>
          <w:rFonts w:ascii="Cambria" w:hAnsi="Cambria"/>
          <w:b/>
          <w:sz w:val="22"/>
          <w:szCs w:val="22"/>
        </w:rPr>
      </w:pPr>
      <w:r w:rsidRPr="001A6749">
        <w:rPr>
          <w:rFonts w:ascii="Cambria" w:hAnsi="Cambria"/>
          <w:b/>
          <w:sz w:val="22"/>
          <w:szCs w:val="22"/>
        </w:rPr>
        <w:t>ПРОЕКТ ИНДИВИДУАЛЬНОГО ЖИЛОГО ДОМА</w:t>
      </w:r>
    </w:p>
    <w:p w:rsidR="00104301" w:rsidRDefault="006F0DF1" w:rsidP="006F0DF1">
      <w:r>
        <w:rPr>
          <w:rFonts w:ascii="Cambria" w:hAnsi="Cambria"/>
          <w:noProof/>
          <w:sz w:val="22"/>
          <w:szCs w:val="22"/>
        </w:rPr>
        <w:drawing>
          <wp:inline distT="0" distB="0" distL="0" distR="0" wp14:anchorId="64BA01D0" wp14:editId="4EE47F06">
            <wp:extent cx="7535545" cy="5511800"/>
            <wp:effectExtent l="0" t="0" r="8255" b="0"/>
            <wp:docPr id="1" name="Рисунок 1" descr="WhatsApp Image 2023-03-30 at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3-03-30 at 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55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DF1" w:rsidRDefault="006F0DF1" w:rsidP="006F0DF1"/>
    <w:p w:rsidR="006F0DF1" w:rsidRDefault="006F0DF1" w:rsidP="006F0DF1">
      <w:r>
        <w:rPr>
          <w:rFonts w:ascii="Cambria" w:hAnsi="Cambria"/>
          <w:noProof/>
          <w:sz w:val="22"/>
          <w:szCs w:val="22"/>
        </w:rPr>
        <w:lastRenderedPageBreak/>
        <w:drawing>
          <wp:inline distT="0" distB="0" distL="0" distR="0">
            <wp:extent cx="9251950" cy="5910170"/>
            <wp:effectExtent l="0" t="0" r="6350" b="0"/>
            <wp:docPr id="2" name="Рисунок 2" descr="WhatsApp Image 2023-03-27 a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3-03-27 at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1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DF1" w:rsidRDefault="006F0DF1" w:rsidP="006F0DF1"/>
    <w:p w:rsidR="006F0DF1" w:rsidRDefault="006F0DF1" w:rsidP="006F0DF1">
      <w:pPr>
        <w:jc w:val="center"/>
        <w:rPr>
          <w:rFonts w:ascii="Cambria" w:hAnsi="Cambria"/>
          <w:b/>
          <w:sz w:val="22"/>
          <w:szCs w:val="22"/>
        </w:rPr>
      </w:pPr>
      <w:r w:rsidRPr="006F0DF1">
        <w:rPr>
          <w:rFonts w:ascii="Cambria" w:hAnsi="Cambria"/>
          <w:b/>
          <w:sz w:val="22"/>
          <w:szCs w:val="22"/>
        </w:rPr>
        <w:t>СОСТАВ МАТЕРИАЛОВ И КОМПЛЕКТУЮЩИХ</w:t>
      </w:r>
    </w:p>
    <w:p w:rsidR="006F0DF1" w:rsidRDefault="006F0DF1" w:rsidP="006F0DF1">
      <w:pPr>
        <w:jc w:val="center"/>
        <w:rPr>
          <w:rFonts w:ascii="Cambria" w:hAnsi="Cambria"/>
          <w:b/>
          <w:sz w:val="22"/>
          <w:szCs w:val="22"/>
        </w:rPr>
      </w:pPr>
    </w:p>
    <w:p w:rsidR="006F0DF1" w:rsidRDefault="006F0DF1" w:rsidP="006F0DF1">
      <w:pPr>
        <w:jc w:val="center"/>
        <w:rPr>
          <w:rFonts w:ascii="Cambria" w:hAnsi="Cambria"/>
          <w:b/>
          <w:sz w:val="22"/>
          <w:szCs w:val="22"/>
        </w:rPr>
      </w:pPr>
    </w:p>
    <w:p w:rsidR="006F0DF1" w:rsidRPr="006F0DF1" w:rsidRDefault="006F0DF1" w:rsidP="006F0DF1">
      <w:pPr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6F0DF1" w:rsidRPr="006F0DF1" w:rsidRDefault="006F0DF1" w:rsidP="006F0DF1">
      <w:pPr>
        <w:jc w:val="center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044"/>
      </w:tblGrid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Каркас</w:t>
            </w: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Сухая доска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антисептированная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40х150 мм, (Антисептик ХМ1110); утеплитель каменная вата URSA TERRA 100.мм (50х50 в шахматном порядке);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пароизоляция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Изоспан</w:t>
            </w:r>
            <w:proofErr w:type="spellEnd"/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Фасад</w:t>
            </w:r>
          </w:p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Торцевые стены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Кликфальц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Grand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Line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0,5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Velur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с пленкой на замках RAL 9005 черный, Лицевая и задняя стены: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планкен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сосна </w:t>
            </w:r>
            <w:proofErr w:type="gramStart"/>
            <w:r w:rsidRPr="006F0DF1">
              <w:rPr>
                <w:rFonts w:ascii="Cambria" w:hAnsi="Cambria"/>
                <w:sz w:val="22"/>
                <w:szCs w:val="22"/>
              </w:rPr>
              <w:t>крашенный</w:t>
            </w:r>
            <w:proofErr w:type="gramEnd"/>
            <w:r w:rsidRPr="006F0DF1">
              <w:rPr>
                <w:rFonts w:ascii="Cambria" w:hAnsi="Cambria"/>
                <w:sz w:val="22"/>
                <w:szCs w:val="22"/>
              </w:rPr>
              <w:t xml:space="preserve"> сорт АВ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Teknos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RAL 1805</w:t>
            </w: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Пол</w:t>
            </w:r>
          </w:p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Доска сухая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антисептированная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сорт АВ 40х150 мм; утеплитель каменная вата URSA TERRA -150 мм;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пароизоляция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Изоспан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; фанера18мм  </w:t>
            </w: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Крыша</w:t>
            </w:r>
          </w:p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Доска сухая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антисептированная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сорт АВ + утеплитель каменная вата 200.мм +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пароизоляция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Изоспан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>+ OSB 12 мм +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Кликфальц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Grand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Line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0,5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Velur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с пленкой на замках RAL 9005 черный</w:t>
            </w: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Окна</w:t>
            </w:r>
          </w:p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Пластиковые двухкамерные стеклопакеты с </w:t>
            </w:r>
            <w:proofErr w:type="gramStart"/>
            <w:r w:rsidRPr="006F0DF1">
              <w:rPr>
                <w:rFonts w:ascii="Cambria" w:hAnsi="Cambria"/>
                <w:sz w:val="22"/>
                <w:szCs w:val="22"/>
              </w:rPr>
              <w:t>энергосберегающем</w:t>
            </w:r>
            <w:proofErr w:type="gramEnd"/>
            <w:r w:rsidRPr="006F0DF1">
              <w:rPr>
                <w:rFonts w:ascii="Cambria" w:hAnsi="Cambria"/>
                <w:sz w:val="22"/>
                <w:szCs w:val="22"/>
              </w:rPr>
              <w:t xml:space="preserve"> покрытием. Профиль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Veka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70,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Softline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gramStart"/>
            <w:r w:rsidRPr="006F0DF1">
              <w:rPr>
                <w:rFonts w:ascii="Cambria" w:hAnsi="Cambria"/>
                <w:sz w:val="22"/>
                <w:szCs w:val="22"/>
              </w:rPr>
              <w:t>Крашенные</w:t>
            </w:r>
            <w:proofErr w:type="gramEnd"/>
            <w:r w:rsidRPr="006F0DF1">
              <w:rPr>
                <w:rFonts w:ascii="Cambria" w:hAnsi="Cambria"/>
                <w:sz w:val="22"/>
                <w:szCs w:val="22"/>
              </w:rPr>
              <w:t xml:space="preserve"> в массе. RAL 7016  </w:t>
            </w: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Электрика</w:t>
            </w: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>Скрытая электропроводка с заземлением, вывод электрического кабеля</w:t>
            </w: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Терраса</w:t>
            </w:r>
          </w:p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Клееный брус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антисептированный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90х300мм RAL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Teknos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. кровля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Кликфальц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Grand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Line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0,5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Velur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с пленкой на замках RAL 9005 черный по</w:t>
            </w:r>
            <w:proofErr w:type="gramStart"/>
            <w:r w:rsidRPr="006F0DF1">
              <w:rPr>
                <w:rFonts w:ascii="Cambria" w:hAnsi="Cambria"/>
                <w:sz w:val="22"/>
                <w:szCs w:val="22"/>
              </w:rPr>
              <w:t>л-</w:t>
            </w:r>
            <w:proofErr w:type="gramEnd"/>
            <w:r w:rsidRPr="006F0DF1">
              <w:rPr>
                <w:rFonts w:ascii="Cambria" w:hAnsi="Cambria"/>
                <w:sz w:val="22"/>
                <w:szCs w:val="22"/>
              </w:rPr>
              <w:t xml:space="preserve"> террасная доска сосна</w:t>
            </w: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Внутренняя отделка</w:t>
            </w:r>
          </w:p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Стены: Имитация бруса 20х145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Teknos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Saunasuoya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планкен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25х98 Краска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Teknos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Woodex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eko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(серый мох)</w:t>
            </w:r>
          </w:p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>Потолок: Имитация бруса 20х145;</w:t>
            </w:r>
          </w:p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Полы: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Ламинат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категория 33 класс</w:t>
            </w: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Санузел</w:t>
            </w:r>
          </w:p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Стены душевой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керамогранит-</w:t>
            </w:r>
            <w:proofErr w:type="gramStart"/>
            <w:r w:rsidRPr="006F0DF1">
              <w:rPr>
                <w:rFonts w:ascii="Cambria" w:hAnsi="Cambria"/>
                <w:sz w:val="22"/>
                <w:szCs w:val="22"/>
              </w:rPr>
              <w:t>Cersanit</w:t>
            </w:r>
            <w:proofErr w:type="spellEnd"/>
            <w:proofErr w:type="gram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Harbourwood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серый; пол душевой –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керамогранит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Cersanit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Harbourwood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светло-бежевый; имитация бруса 20х145; теплые полы Мат нагревательный «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Теплолюкс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Alumia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» </w:t>
            </w: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Мансардная зона</w:t>
            </w:r>
          </w:p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 xml:space="preserve">над комнатами 4.5.6. </w:t>
            </w:r>
          </w:p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Стены: Имитация бруса 20х145 Краска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Teknos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Woodex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eko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(белый</w:t>
            </w:r>
            <w:proofErr w:type="gramStart"/>
            <w:r w:rsidRPr="006F0DF1">
              <w:rPr>
                <w:rFonts w:ascii="Cambria" w:hAnsi="Cambria"/>
                <w:sz w:val="22"/>
                <w:szCs w:val="22"/>
              </w:rPr>
              <w:t xml:space="preserve"> )</w:t>
            </w:r>
            <w:proofErr w:type="gramEnd"/>
          </w:p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>Потолок: Имитация бруса 20х145</w:t>
            </w:r>
            <w:proofErr w:type="gramStart"/>
            <w:r w:rsidRPr="006F0DF1">
              <w:rPr>
                <w:rFonts w:ascii="Cambria" w:hAnsi="Cambria"/>
                <w:sz w:val="22"/>
                <w:szCs w:val="22"/>
              </w:rPr>
              <w:t xml:space="preserve"> ;</w:t>
            </w:r>
            <w:proofErr w:type="gramEnd"/>
          </w:p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Полы: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Ламинат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категория 33 класс</w:t>
            </w: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Перегородки (внутренние)</w:t>
            </w: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Сухая доска </w:t>
            </w:r>
            <w:proofErr w:type="spellStart"/>
            <w:r w:rsidRPr="006F0DF1">
              <w:rPr>
                <w:rFonts w:ascii="Cambria" w:hAnsi="Cambria"/>
                <w:sz w:val="22"/>
                <w:szCs w:val="22"/>
              </w:rPr>
              <w:t>антисептированная</w:t>
            </w:r>
            <w:proofErr w:type="spellEnd"/>
            <w:r w:rsidRPr="006F0DF1">
              <w:rPr>
                <w:rFonts w:ascii="Cambria" w:hAnsi="Cambria"/>
                <w:sz w:val="22"/>
                <w:szCs w:val="22"/>
              </w:rPr>
              <w:t xml:space="preserve"> 40х100 мм, </w:t>
            </w:r>
          </w:p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>утеплитель каменная вата URSA TERRA 50мм</w:t>
            </w: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Двери </w:t>
            </w: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>Входная дверь: металлическая (950 мм</w:t>
            </w:r>
            <w:proofErr w:type="gramStart"/>
            <w:r w:rsidRPr="006F0DF1">
              <w:rPr>
                <w:rFonts w:ascii="Cambria" w:hAnsi="Cambria"/>
                <w:sz w:val="22"/>
                <w:szCs w:val="22"/>
              </w:rPr>
              <w:t>.</w:t>
            </w:r>
            <w:proofErr w:type="gramEnd"/>
            <w:r w:rsidRPr="006F0DF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gramStart"/>
            <w:r w:rsidRPr="006F0DF1">
              <w:rPr>
                <w:rFonts w:ascii="Cambria" w:hAnsi="Cambria"/>
                <w:sz w:val="22"/>
                <w:szCs w:val="22"/>
              </w:rPr>
              <w:t>х</w:t>
            </w:r>
            <w:proofErr w:type="gramEnd"/>
            <w:r w:rsidRPr="006F0DF1">
              <w:rPr>
                <w:rFonts w:ascii="Cambria" w:hAnsi="Cambria"/>
                <w:sz w:val="22"/>
                <w:szCs w:val="22"/>
              </w:rPr>
              <w:t xml:space="preserve"> 2050 мм.) – 1 шт. </w:t>
            </w:r>
          </w:p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6F0DF1">
              <w:rPr>
                <w:rFonts w:ascii="Cambria" w:hAnsi="Cambria"/>
                <w:sz w:val="22"/>
                <w:szCs w:val="22"/>
              </w:rPr>
              <w:t xml:space="preserve">Межкомнатные двери: глухие, массив дерева (80 см. * 200 см.) - 7 шт. </w:t>
            </w: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176"/>
              <w:rPr>
                <w:rFonts w:ascii="Cambria" w:hAnsi="Cambria"/>
                <w:b/>
                <w:sz w:val="22"/>
              </w:rPr>
            </w:pPr>
            <w:r w:rsidRPr="006F0DF1">
              <w:rPr>
                <w:rFonts w:ascii="Cambria" w:hAnsi="Cambria"/>
                <w:b/>
                <w:sz w:val="22"/>
              </w:rPr>
              <w:t>Водоснабжение и канализация вывод 2-х точек</w:t>
            </w: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</w:rPr>
            </w:pPr>
            <w:r w:rsidRPr="006F0DF1">
              <w:rPr>
                <w:rFonts w:ascii="Cambria" w:hAnsi="Cambria"/>
                <w:sz w:val="22"/>
              </w:rPr>
              <w:t xml:space="preserve">Определяется Сторонами в момент приема-передачи земельного участка совместно с проектом свайного поля. </w:t>
            </w:r>
          </w:p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-457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 xml:space="preserve">Вывод фановой тубы </w:t>
            </w:r>
          </w:p>
          <w:p w:rsidR="006F0DF1" w:rsidRPr="006F0DF1" w:rsidRDefault="006F0DF1" w:rsidP="006F0DF1">
            <w:pPr>
              <w:ind w:right="-457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и водяной розетки</w:t>
            </w: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</w:rPr>
            </w:pPr>
          </w:p>
        </w:tc>
      </w:tr>
      <w:tr w:rsidR="006F0DF1" w:rsidRPr="006F0DF1" w:rsidTr="004A10D5">
        <w:tc>
          <w:tcPr>
            <w:tcW w:w="2802" w:type="dxa"/>
            <w:shd w:val="clear" w:color="auto" w:fill="auto"/>
          </w:tcPr>
          <w:p w:rsidR="006F0DF1" w:rsidRPr="006F0DF1" w:rsidRDefault="006F0DF1" w:rsidP="006F0DF1">
            <w:pPr>
              <w:ind w:right="-457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F0DF1">
              <w:rPr>
                <w:rFonts w:ascii="Cambria" w:hAnsi="Cambria"/>
                <w:b/>
                <w:sz w:val="22"/>
                <w:szCs w:val="22"/>
              </w:rPr>
              <w:t>Коммуникации</w:t>
            </w:r>
          </w:p>
        </w:tc>
        <w:tc>
          <w:tcPr>
            <w:tcW w:w="8044" w:type="dxa"/>
            <w:shd w:val="clear" w:color="auto" w:fill="auto"/>
          </w:tcPr>
          <w:p w:rsidR="006F0DF1" w:rsidRPr="006F0DF1" w:rsidRDefault="006F0DF1" w:rsidP="006F0DF1">
            <w:pPr>
              <w:ind w:left="34" w:right="-2" w:firstLine="283"/>
              <w:jc w:val="both"/>
              <w:rPr>
                <w:rFonts w:ascii="Cambria" w:hAnsi="Cambria"/>
                <w:sz w:val="22"/>
              </w:rPr>
            </w:pPr>
            <w:r w:rsidRPr="006F0DF1">
              <w:rPr>
                <w:rFonts w:ascii="Cambria" w:hAnsi="Cambria"/>
                <w:sz w:val="22"/>
              </w:rPr>
              <w:t xml:space="preserve">Внутренняя сеть трубопроводов </w:t>
            </w:r>
          </w:p>
        </w:tc>
      </w:tr>
    </w:tbl>
    <w:p w:rsidR="006F0DF1" w:rsidRDefault="006F0DF1" w:rsidP="006F0DF1"/>
    <w:sectPr w:rsidR="006F0DF1" w:rsidSect="006F0D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95"/>
    <w:rsid w:val="00104301"/>
    <w:rsid w:val="00453F95"/>
    <w:rsid w:val="006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2023-05-04T13:36:00Z</dcterms:created>
  <dcterms:modified xsi:type="dcterms:W3CDTF">2023-05-04T13:41:00Z</dcterms:modified>
</cp:coreProperties>
</file>