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42" w:rsidRDefault="00F96442" w:rsidP="00F96442"/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на выполнение проектно-сметной документации по объекту «Устройство уличного освещения в г. Валдай Новгородской области» 1020 метров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Заказчик: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Наименоване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выполняемых работ: выполнение проектно-сметной документации по объекту «Устройство уличного </w:t>
      </w:r>
      <w:proofErr w:type="gramStart"/>
      <w:r w:rsidRPr="000D772E">
        <w:rPr>
          <w:rFonts w:ascii="Times New Roman" w:hAnsi="Times New Roman" w:cs="Times New Roman"/>
          <w:sz w:val="24"/>
          <w:szCs w:val="24"/>
        </w:rPr>
        <w:t>освещения  в</w:t>
      </w:r>
      <w:proofErr w:type="gramEnd"/>
      <w:r w:rsidRPr="000D772E">
        <w:rPr>
          <w:rFonts w:ascii="Times New Roman" w:hAnsi="Times New Roman" w:cs="Times New Roman"/>
          <w:sz w:val="24"/>
          <w:szCs w:val="24"/>
        </w:rPr>
        <w:t xml:space="preserve"> г. Валдай Новгородской области».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Место выполнения работ: территория Валдайского городского поселения Новгородской области.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Источник финансирования: за счет средств бюджета Валдайского городского поселения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Срок выполняемых работ: с даты заключения муниципального контракта по 31 декабря 2019 года (включительно).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Основные нормативно-технические документы (НТД), определяющие требования к проекту: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Нормативные акты федерального уровня: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Земельный кодекс Российской Федерации;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Лесной кодекс Российской Федерации;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Водный кодекс Российской Федерации;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16.02.2008 №87 «О составе разделов проектной документации и требованиях к их содержанию»;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24.02.2009 №160 (ред. от 26.08.2013)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Письмо Министерства регионального развития РФ от 22.06.2009 №19088-СК/08 «О применении положения о составе разделов проектной документации и требованиям к их содержанию»;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ГОСТ Р 21.1101-2013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Федеральный закон Российской Федерации от 26.06.2008 №102-ФЗ Об обеспечении единства измерений.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СНиП 11-02-96 «Инженерные изыскания для строительства. Основные положения».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 xml:space="preserve">СП 47.13330.2012 «Свод Правил. Инженерные изыскания для строительства».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СП 11-104-97 «Свод правил. Инженерно-геодезические изыскания для строительства».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СП 11-105-97 «Свод правил. Инженерно-геологические изыскания для строительства».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СП 13-102-2003 «Свод правил. Правила обследования несущих строительных конструкций зданий и сооружений».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Отраслевые НТД: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ПУЭ (действующее издание);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ПТЭ (действующее издание);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Методические указания по устойчивости энергосистем, утвержденные приказом Минэнерго России от 30.06.2003 №277;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МДС 81-35.2004 «Методика определения сметной стоимости строительства на территории Российской Федерации», утвержденная постановлением Госстроя России от 05.03.2004 №15/1 (ред. от 16.06.2014);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 xml:space="preserve"> «Методические рекомендации по определению предварительных параметров выдачи мощности строящихся (реконструируемых) генерирующих объектов в условиях нормальных режимов функционирования энергосистемы, учитываемых при определении платы за технологическое присоединение таких генерирующих объектов к объектам электросетевого хозяйства», утвержденные приказом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РФ от 30.04.2008 №216;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Методические рекомендации по проектированию развития энергосистем, утвержденные приказом Минэнерго России от 30.06.2003 №281.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Иная нормативно-техническая документация.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Вид строительства.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"Устройство уличного </w:t>
      </w:r>
      <w:proofErr w:type="gramStart"/>
      <w:r w:rsidRPr="000D772E">
        <w:rPr>
          <w:rFonts w:ascii="Times New Roman" w:hAnsi="Times New Roman" w:cs="Times New Roman"/>
          <w:sz w:val="24"/>
          <w:szCs w:val="24"/>
        </w:rPr>
        <w:t>освещения  в</w:t>
      </w:r>
      <w:proofErr w:type="gramEnd"/>
      <w:r w:rsidRPr="000D772E">
        <w:rPr>
          <w:rFonts w:ascii="Times New Roman" w:hAnsi="Times New Roman" w:cs="Times New Roman"/>
          <w:sz w:val="24"/>
          <w:szCs w:val="24"/>
        </w:rPr>
        <w:t xml:space="preserve"> г. Валдай Новгородской области" в следующих объемах: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- установка опор и монтаж проводов с применением железобетонных стоек опор и самонесущего провода марки СИП-2(4), ориентировочной протяжённостью- 1000м;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 установка на железобетонные опоры светильников;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Тип, количество опор, сечение провода, точную длину ВЛИ- 0,4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и тип светильников определить проектом.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Основные характеристики сооружаемых и реконструируемых объектов.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>ВЛ 0,4кВ</w:t>
      </w:r>
      <w:r w:rsidRPr="000D772E">
        <w:rPr>
          <w:rFonts w:ascii="Times New Roman" w:hAnsi="Times New Roman" w:cs="Times New Roman"/>
          <w:sz w:val="24"/>
          <w:szCs w:val="24"/>
        </w:rPr>
        <w:tab/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lastRenderedPageBreak/>
        <w:t>Передаваемая мощность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Кол-во цепей</w:t>
      </w:r>
      <w:r w:rsidRPr="000D772E">
        <w:rPr>
          <w:rFonts w:ascii="Times New Roman" w:hAnsi="Times New Roman" w:cs="Times New Roman"/>
          <w:sz w:val="24"/>
          <w:szCs w:val="24"/>
        </w:rPr>
        <w:tab/>
        <w:t>одна - трехфазная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Номинальное напряжение</w:t>
      </w:r>
      <w:r w:rsidRPr="000D772E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Длина трассы ориентировочно</w:t>
      </w:r>
      <w:r w:rsidRPr="000D772E">
        <w:rPr>
          <w:rFonts w:ascii="Times New Roman" w:hAnsi="Times New Roman" w:cs="Times New Roman"/>
          <w:sz w:val="24"/>
          <w:szCs w:val="24"/>
        </w:rPr>
        <w:tab/>
        <w:t>1000 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Район по кол-ву грозовых часов в году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Район по ветру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Район по гололеду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Наличие переходов через естественные и искусственные преграды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Число часов использования максимума нагрузки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Прочие особенности ЛЭП, включая рекомендации по типу опор и изоляции (с уточнением в проекте)</w:t>
      </w:r>
      <w:r w:rsidRPr="000D772E">
        <w:rPr>
          <w:rFonts w:ascii="Times New Roman" w:hAnsi="Times New Roman" w:cs="Times New Roman"/>
          <w:sz w:val="24"/>
          <w:szCs w:val="24"/>
        </w:rPr>
        <w:tab/>
        <w:t>1.</w:t>
      </w:r>
      <w:r w:rsidRPr="000D772E">
        <w:rPr>
          <w:rFonts w:ascii="Times New Roman" w:hAnsi="Times New Roman" w:cs="Times New Roman"/>
          <w:sz w:val="24"/>
          <w:szCs w:val="24"/>
        </w:rPr>
        <w:tab/>
        <w:t>Провод СИП-2(4), сечение – 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2.</w:t>
      </w:r>
      <w:r w:rsidRPr="000D772E">
        <w:rPr>
          <w:rFonts w:ascii="Times New Roman" w:hAnsi="Times New Roman" w:cs="Times New Roman"/>
          <w:sz w:val="24"/>
          <w:szCs w:val="24"/>
        </w:rPr>
        <w:tab/>
        <w:t>Защиту от грозовых перенапряжений выполнить ОПН или аналогичными (тип определить в проекте).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3.</w:t>
      </w:r>
      <w:r w:rsidRPr="000D772E">
        <w:rPr>
          <w:rFonts w:ascii="Times New Roman" w:hAnsi="Times New Roman" w:cs="Times New Roman"/>
          <w:sz w:val="24"/>
          <w:szCs w:val="24"/>
        </w:rPr>
        <w:tab/>
        <w:t>Предусмотреть защиту опор ВЛ от наезда и повреждения в местах сближения и пересечения с автомобильными дорогами.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Сроки выполнения работ: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 Начало выполнения работ –                       2019 года.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 Окончание выполнения работ –                      2019 года.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В составе проекта обосновать и выполнить.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Обоснование и согласование с Заказчиком принципиальных решений по сооружаемому объекту в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>. предполагаемые места размещения трассы ВЛ 0,4кВ.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Определить для ВЛ-0,4кВ: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Расчет существующих и присоединяемых нагрузок воздушной линии;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Характеристики пропускной способности воздушной линии;</w:t>
      </w:r>
      <w:r w:rsidRPr="000D772E">
        <w:rPr>
          <w:rFonts w:ascii="Times New Roman" w:hAnsi="Times New Roman" w:cs="Times New Roman"/>
          <w:sz w:val="24"/>
          <w:szCs w:val="24"/>
        </w:rPr>
        <w:tab/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Протяженность и вариант прохождения трассы;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Тип опор, марку и сечение проводов;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Профили пересечения воздушных линий между собой, с сооружениями связи, сигнализации, проводного вещания, с инженерными коммуникациями и сооружениями, с водными пространствами;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Защиту от грозовых перенапряжений.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Выполнить расчет потерь напряжения в сетях 0,4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на участке от источника питания до точки подключения Заявителя, при этом учесть мощность существующих нагрузок. В случае отклонения напряжения в точке подключения Заявителя сверх допустимого (в </w:t>
      </w:r>
      <w:r w:rsidRPr="000D772E">
        <w:rPr>
          <w:rFonts w:ascii="Times New Roman" w:hAnsi="Times New Roman" w:cs="Times New Roman"/>
          <w:sz w:val="24"/>
          <w:szCs w:val="24"/>
        </w:rPr>
        <w:lastRenderedPageBreak/>
        <w:t>соответствии с ГОСТ 32144-2013), предусмотреть дополнительные технические мероприятия, обеспечивающие необходимое качество электрической энергии в точке подключения.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Технические решения по защите проектируемых ВЛ с соблюдением условия селективности с существующими защитами.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Разработать и выдать заказные спецификации, опросные листы на покупные изделия по основному оборудованию.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При необходимости в составе проекта предоставить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местности масштабом 1:500 с нанесенными на ней объектами строительства (реконструкции).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Выполнить расчет показателей энергетической эффективности проекта.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>В случае необходимости принятия дополнительных технических решений, не предусмотренных данным техническим заданием, в проектной документации привести соответствующие обоснования, включающие в себя пояснения и ссылки на нормативные документы, с приложением необходимых расчетов.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 xml:space="preserve">Проект организации строительства (ПОС) с определением сроков выполнения строительно-монтажных работ, график поставки и схему транспортировки материалов.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>Раздел «Мероприятия по охране окружающей среды».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>При необходимости, прочие разделы проектной документации в соответствии с Постановлением РФ № 87 от 16.02.2008.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Предоставить локальные сметы на каждый объект капитальных вложений.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Сметную стоимость строительства приводить в текущем уровне цен, сложившемся ко времени составления смет в соответствии с МДС 81-35.2004.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Проектную документацию в полном объеме (включая обосновывающие расчеты) представить Заказчику в 4-х экземплярах на бумажном носителе и в 1 экз. в электронном виде, при этом текстовую и графическую информацию представить в стандартных форматах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, а сметную документацию в формате MS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>. Все чертежи рабочей документации в последней редакции дополнительно представить в формате «.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>» или «.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>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>Получить все необходимые согласования, заключения и разрешения для выполнения работ в соответствии с действующим законодательством.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Выделение этапов строительства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          Не требуется.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Исходные данные для разработки проектной документации.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         Перечень исходных данных, сроки их подготовки и передачи определяются условиями Договора на разработку проектной документации и календарным графиком. Получение исходных данных проектной организацией выполняется с выездом на объекты. Заказчик обеспечивает организационную поддержку доступа представителей проектной организации для получения информации.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 к документации об электронном аукционе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на выполнение проектно-сметной документации по объекту «Устройство уличного освещения в г. Валдай Новгородской области» 1020 метров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Заказчик: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Наименование выполняемых работ: выполнение проектно-сметной документации по объекту «Устройство уличного освещения по в г. Валдай Новгородской области».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Место выполнения работ: территория Валдайского городского поселения Новгородской области.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Источник финансирования: за счет средств бюджета Валдайского городского поселения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Срок выполняемых работ: с даты заключения муниципального контракта по 31 декабря 2019 года (включительно).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Основания для проектирования.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Договор на оказание услуги по устройству уличного освещения: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Номер договора</w:t>
      </w:r>
      <w:r w:rsidRPr="000D772E">
        <w:rPr>
          <w:rFonts w:ascii="Times New Roman" w:hAnsi="Times New Roman" w:cs="Times New Roman"/>
          <w:sz w:val="24"/>
          <w:szCs w:val="24"/>
        </w:rPr>
        <w:tab/>
        <w:t>Дата договора</w:t>
      </w:r>
      <w:r w:rsidRPr="000D772E">
        <w:rPr>
          <w:rFonts w:ascii="Times New Roman" w:hAnsi="Times New Roman" w:cs="Times New Roman"/>
          <w:sz w:val="24"/>
          <w:szCs w:val="24"/>
        </w:rPr>
        <w:tab/>
        <w:t>Заявитель</w:t>
      </w:r>
      <w:r w:rsidRPr="000D772E">
        <w:rPr>
          <w:rFonts w:ascii="Times New Roman" w:hAnsi="Times New Roman" w:cs="Times New Roman"/>
          <w:sz w:val="24"/>
          <w:szCs w:val="24"/>
        </w:rPr>
        <w:tab/>
        <w:t>Наименование и адрес объекта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</w:r>
      <w:r w:rsidRPr="000D772E">
        <w:rPr>
          <w:rFonts w:ascii="Times New Roman" w:hAnsi="Times New Roman" w:cs="Times New Roman"/>
          <w:sz w:val="24"/>
          <w:szCs w:val="24"/>
        </w:rPr>
        <w:tab/>
      </w:r>
      <w:r w:rsidRPr="000D772E">
        <w:rPr>
          <w:rFonts w:ascii="Times New Roman" w:hAnsi="Times New Roman" w:cs="Times New Roman"/>
          <w:sz w:val="24"/>
          <w:szCs w:val="24"/>
        </w:rPr>
        <w:tab/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Основные нормативно-технические документы (НТД), определяющие требования к проекту: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lastRenderedPageBreak/>
        <w:t>Нормативные акты федерального уровня: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Земельный кодекс Российской Федерации;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Лесной кодекс Российской Федерации;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Водный кодекс Российской Федерации;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16.02.2008 №87 «О составе разделов проектной документации и требованиях к их содержанию»;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24.02.2009 №160 (ред. от 26.08.2013)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Письмо Министерства регионального развития РФ от 22.06.2009 №19088-СК/08 «О применении положения о составе разделов проектной документации и требованиям к их содержанию»;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ГОСТ Р 21.1101-2013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Федеральный закон Российской Федерации от 26.06.2008 №102-ФЗ Об обеспечении единства измерений.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СНиП 11-02-96 «Инженерные изыскания для строительства. Основные положения».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 xml:space="preserve">СП 47.13330.2012 «Свод Правил. Инженерные изыскания для строительства».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СП 11-104-97 «Свод правил. Инженерно-геодезические изыскания для строительства».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СП 11-105-97 «Свод правил. Инженерно-геологические изыскания для строительства».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СП 13-102-2003 «Свод правил. Правила обследования несущих строительных конструкций зданий и сооружений».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Отраслевые НТД: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ПУЭ (действующее издание);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ПТЭ (действующее издание);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Методические указания по устойчивости энергосистем, утвержденные приказом Минэнерго России от 30.06.2003 №277;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МДС 81-35.2004 «Методика определения сметной стоимости строительства на территории Российской Федерации», утвержденная постановлением Госстроя России от 05.03.2004 №15/1 (ред. от 16.06.2014);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 xml:space="preserve"> «Методические рекомендации по определению предварительных параметров выдачи мощности строящихся (реконструируемых) генерирующих объектов в условиях нормальных режимов функционирования энергосистемы, учитываемых при определении </w:t>
      </w:r>
      <w:r w:rsidRPr="000D772E">
        <w:rPr>
          <w:rFonts w:ascii="Times New Roman" w:hAnsi="Times New Roman" w:cs="Times New Roman"/>
          <w:sz w:val="24"/>
          <w:szCs w:val="24"/>
        </w:rPr>
        <w:lastRenderedPageBreak/>
        <w:t xml:space="preserve">платы за технологическое присоединение таких генерирующих объектов к объектам электросетевого хозяйства», утвержденные приказом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Минпромэнерго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РФ от 30.04.2008 №216;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Методические рекомендации по проектированию развития энергосистем, утвержденные приказом Минэнерго России от 30.06.2003 №281.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</w:t>
      </w:r>
      <w:r w:rsidRPr="000D772E">
        <w:rPr>
          <w:rFonts w:ascii="Times New Roman" w:hAnsi="Times New Roman" w:cs="Times New Roman"/>
          <w:sz w:val="24"/>
          <w:szCs w:val="24"/>
        </w:rPr>
        <w:tab/>
        <w:t>Иная нормативно-техническая документация.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Вид строительства.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"Устройство уличного освещения по </w:t>
      </w:r>
      <w:bookmarkStart w:id="0" w:name="_GoBack"/>
      <w:bookmarkEnd w:id="0"/>
      <w:r w:rsidRPr="000D772E">
        <w:rPr>
          <w:rFonts w:ascii="Times New Roman" w:hAnsi="Times New Roman" w:cs="Times New Roman"/>
          <w:sz w:val="24"/>
          <w:szCs w:val="24"/>
        </w:rPr>
        <w:t xml:space="preserve">в г. Валдай Новгородской области" в следующих объемах: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- установка опор и монтаж проводов с применением железобетонных стоек опор и самонесущего провода марки СИП-2(4), ориентировочной протяжённостью- 1000м;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- установка на железобетонные опоры светильников;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Тип, количество опор, сечение провода, точную длину ВЛИ- 0,4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и тип светильников определить проектом.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Основные характеристики сооружаемых и реконструируемых объектов.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>ВЛ 0,4кВ</w:t>
      </w:r>
      <w:r w:rsidRPr="000D772E">
        <w:rPr>
          <w:rFonts w:ascii="Times New Roman" w:hAnsi="Times New Roman" w:cs="Times New Roman"/>
          <w:sz w:val="24"/>
          <w:szCs w:val="24"/>
        </w:rPr>
        <w:tab/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Передаваемая мощность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Кол-во цепей</w:t>
      </w:r>
      <w:r w:rsidRPr="000D772E">
        <w:rPr>
          <w:rFonts w:ascii="Times New Roman" w:hAnsi="Times New Roman" w:cs="Times New Roman"/>
          <w:sz w:val="24"/>
          <w:szCs w:val="24"/>
        </w:rPr>
        <w:tab/>
        <w:t>одна - трехфазная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Номинальное напряжение</w:t>
      </w:r>
      <w:r w:rsidRPr="000D772E">
        <w:rPr>
          <w:rFonts w:ascii="Times New Roman" w:hAnsi="Times New Roman" w:cs="Times New Roman"/>
          <w:sz w:val="24"/>
          <w:szCs w:val="24"/>
        </w:rPr>
        <w:tab/>
        <w:t xml:space="preserve">0,4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Длина трассы ориентировочно</w:t>
      </w:r>
      <w:r w:rsidRPr="000D772E">
        <w:rPr>
          <w:rFonts w:ascii="Times New Roman" w:hAnsi="Times New Roman" w:cs="Times New Roman"/>
          <w:sz w:val="24"/>
          <w:szCs w:val="24"/>
        </w:rPr>
        <w:tab/>
        <w:t>1000 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Район по кол-ву грозовых часов в году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Район по ветру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Район по гололеду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Наличие переходов через естественные и искусственные преграды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Число часов использования максимума нагрузки</w:t>
      </w:r>
      <w:r w:rsidRPr="000D772E">
        <w:rPr>
          <w:rFonts w:ascii="Times New Roman" w:hAnsi="Times New Roman" w:cs="Times New Roman"/>
          <w:sz w:val="24"/>
          <w:szCs w:val="24"/>
        </w:rPr>
        <w:tab/>
        <w:t>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Прочие особенности ЛЭП, включая рекомендации по типу опор и изоляции (с уточнением в проекте)</w:t>
      </w:r>
      <w:r w:rsidRPr="000D772E">
        <w:rPr>
          <w:rFonts w:ascii="Times New Roman" w:hAnsi="Times New Roman" w:cs="Times New Roman"/>
          <w:sz w:val="24"/>
          <w:szCs w:val="24"/>
        </w:rPr>
        <w:tab/>
        <w:t>1.</w:t>
      </w:r>
      <w:r w:rsidRPr="000D772E">
        <w:rPr>
          <w:rFonts w:ascii="Times New Roman" w:hAnsi="Times New Roman" w:cs="Times New Roman"/>
          <w:sz w:val="24"/>
          <w:szCs w:val="24"/>
        </w:rPr>
        <w:tab/>
        <w:t>Провод СИП-2(4), сечение – определить проектом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2.</w:t>
      </w:r>
      <w:r w:rsidRPr="000D772E">
        <w:rPr>
          <w:rFonts w:ascii="Times New Roman" w:hAnsi="Times New Roman" w:cs="Times New Roman"/>
          <w:sz w:val="24"/>
          <w:szCs w:val="24"/>
        </w:rPr>
        <w:tab/>
        <w:t>Защиту от грозовых перенапряжений выполнить ОПН или аналогичными (тип определить в проекте).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3.</w:t>
      </w:r>
      <w:r w:rsidRPr="000D772E">
        <w:rPr>
          <w:rFonts w:ascii="Times New Roman" w:hAnsi="Times New Roman" w:cs="Times New Roman"/>
          <w:sz w:val="24"/>
          <w:szCs w:val="24"/>
        </w:rPr>
        <w:tab/>
        <w:t>Предусмотреть защиту опор ВЛ от наезда и повреждения в местах сближения и пересечения с автомобильными дорогами.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lastRenderedPageBreak/>
        <w:t>Сроки выполнения работ: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 Начало выполнения работ –                       2019 года.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 Окончание выполнения работ –                      2019 года.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В составе проекта обосновать и выполнить.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Обоснование и согласование с Заказчиком принципиальных решений по сооружаемому объекту в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>. предполагаемые места размещения трассы ВЛ 0,4кВ.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Определить для ВЛ-0,4кВ: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Расчет существующих и присоединяемых нагрузок воздушной линии;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Характеристики пропускной способности воздушной линии;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Протяженность и вариант прохождения трассы;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Тип опор, марку и сечение проводов;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Профили пересечения воздушных линий между собой, с сооружениями связи, сигнализации, проводного вещания, с инженерными коммуникациями и сооружениями, с водными пространствами;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−</w:t>
      </w:r>
      <w:r w:rsidRPr="000D772E">
        <w:rPr>
          <w:rFonts w:ascii="Times New Roman" w:hAnsi="Times New Roman" w:cs="Times New Roman"/>
          <w:sz w:val="24"/>
          <w:szCs w:val="24"/>
        </w:rPr>
        <w:tab/>
        <w:t>Защиту от грозовых перенапряжений.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Выполнить расчет потерь напряжения в сетях 0,4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на участке от источника питания до точки подключения Заявителя, при этом учесть мощность существующих нагрузок. В случае отклонения напряжения в точке подключения Заявителя сверх допустимого (в соответствии с ГОСТ 32144-2013), предусмотреть дополнительные технические мероприятия, обеспечивающие необходимое качество электрической энергии в точке подключения.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Технические решения по защите проектируемых ВЛ с соблюдением условия селективности с существующими защитами.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Разработать и выдать заказные спецификации, опросные листы на покупные изделия по основному оборудованию.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При необходимости в составе проекта предоставить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местности масштабом 1:500 с нанесенными на ней объектами строительства (реконструкции).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Выполнить расчет показателей энергетической эффективности проекта.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>В случае необходимости принятия дополнительных технических решений, не предусмотренных данным техническим заданием, в проектной документации привести соответствующие обоснования, включающие в себя пояснения и ссылки на нормативные документы, с приложением необходимых расчетов.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 xml:space="preserve">Проект организации строительства (ПОС) с определением сроков выполнения строительно-монтажных работ, график поставки и схему транспортировки материалов. 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>Раздел «Мероприятия по охране окружающей среды».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lastRenderedPageBreak/>
        <w:tab/>
        <w:t>При необходимости, прочие разделы проектной документации в соответствии с Постановлением РФ № 87 от 16.02.2008.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Предоставить локальные сметы на каждый объект капитальных вложений.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Сметную стоимость строительства приводить в текущем уровне цен, сложившемся ко времени составления смет в соответствии с МДС 81-35.2004.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Проектную документацию в полном объеме (включая обосновывающие расчеты) представить Заказчику в 4-х экземплярах на бумажном носителе и в 1 экз. в электронном виде, при этом текстовую и графическую информацию представить в стандартных форматах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, а сметную документацию в формате MS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Acrobat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>. Все чертежи рабочей документации в последней редакции дополнительно представить в формате «.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>» или «.</w:t>
      </w:r>
      <w:proofErr w:type="spellStart"/>
      <w:r w:rsidRPr="000D772E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0D772E">
        <w:rPr>
          <w:rFonts w:ascii="Times New Roman" w:hAnsi="Times New Roman" w:cs="Times New Roman"/>
          <w:sz w:val="24"/>
          <w:szCs w:val="24"/>
        </w:rPr>
        <w:t>».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ab/>
        <w:t>Получить все необходимые согласования, заключения и разрешения для выполнения работ в соответствии с действующим законодательством.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Выделение этапов строительства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          Не требуется.</w:t>
      </w:r>
    </w:p>
    <w:p w:rsidR="00F96442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>Исходные данные для разработки проектной документации.</w:t>
      </w:r>
    </w:p>
    <w:p w:rsidR="00937FF7" w:rsidRPr="000D772E" w:rsidRDefault="00F96442" w:rsidP="00F96442">
      <w:pPr>
        <w:rPr>
          <w:rFonts w:ascii="Times New Roman" w:hAnsi="Times New Roman" w:cs="Times New Roman"/>
          <w:sz w:val="24"/>
          <w:szCs w:val="24"/>
        </w:rPr>
      </w:pPr>
      <w:r w:rsidRPr="000D772E">
        <w:rPr>
          <w:rFonts w:ascii="Times New Roman" w:hAnsi="Times New Roman" w:cs="Times New Roman"/>
          <w:sz w:val="24"/>
          <w:szCs w:val="24"/>
        </w:rPr>
        <w:t xml:space="preserve">         Перечень исходных данных, сроки их подготовки и передачи определяются условиями Договора на разработку проектной документации и календарным графиком. Получение исходных данных проектной организацией выполняется с выездом на объекты. Заказчик обеспечивает организационную поддержку доступа представителей проектной организации для получения информации.</w:t>
      </w:r>
    </w:p>
    <w:sectPr w:rsidR="00937FF7" w:rsidRPr="000D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42"/>
    <w:rsid w:val="000D772E"/>
    <w:rsid w:val="00937FF7"/>
    <w:rsid w:val="00BF44D6"/>
    <w:rsid w:val="00F9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A774"/>
  <w15:chartTrackingRefBased/>
  <w15:docId w15:val="{A03E40AF-D725-46A6-8E3E-4B29B5E3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2019-11-20T14:36:00Z</dcterms:created>
  <dcterms:modified xsi:type="dcterms:W3CDTF">2019-11-20T15:10:00Z</dcterms:modified>
</cp:coreProperties>
</file>